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pacing w:before="0" w:line="240" w:lineRule="auto"/>
        <w:rPr>
          <w:rFonts w:ascii="Helvetica" w:cs="Helvetica" w:hAnsi="Helvetica" w:eastAsia="Helvetica"/>
          <w:b w:val="1"/>
          <w:bCs w:val="1"/>
          <w:sz w:val="18"/>
          <w:szCs w:val="18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PRESSE INFORMATION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</w:rPr>
      </w:pPr>
      <w:r>
        <w:rPr>
          <w:rFonts w:ascii="Helvetica" w:hAnsi="Helvetica"/>
          <w:sz w:val="18"/>
          <w:szCs w:val="18"/>
          <w:rtl w:val="0"/>
          <w:lang w:val="da-DK"/>
        </w:rPr>
        <w:t xml:space="preserve">Hattingen </w:t>
      </w:r>
      <w:r>
        <w:rPr>
          <w:rFonts w:ascii="Helvetica" w:hAnsi="Helvetica" w:hint="default"/>
          <w:sz w:val="18"/>
          <w:szCs w:val="18"/>
          <w:rtl w:val="0"/>
          <w:lang w:val="en-US"/>
        </w:rPr>
        <w:t xml:space="preserve">– </w:t>
      </w:r>
      <w:r>
        <w:rPr>
          <w:rFonts w:ascii="Helvetica" w:hAnsi="Helvetica"/>
          <w:sz w:val="18"/>
          <w:szCs w:val="18"/>
          <w:rtl w:val="0"/>
          <w:lang w:val="en-US"/>
        </w:rPr>
        <w:t>05/2024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Kontakt</w:t>
      </w:r>
      <w:r>
        <w:rPr>
          <w:rFonts w:ascii="Helvetica" w:hAnsi="Helvetica"/>
          <w:sz w:val="18"/>
          <w:szCs w:val="18"/>
          <w:rtl w:val="0"/>
          <w:lang w:val="en-US"/>
        </w:rPr>
        <w:t xml:space="preserve"> | Ulrich Vielmetter | +49 171 7506759 | presse@ququq.info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Presse Download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 | Fotos und Text | www.ququq.info/fotos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b w:val="1"/>
          <w:bCs w:val="1"/>
          <w:sz w:val="22"/>
          <w:szCs w:val="22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de-DE"/>
        </w:rPr>
        <w:t>Neue QUQUQ Campingbox f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de-DE"/>
        </w:rPr>
        <w:t>ü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de-DE"/>
        </w:rPr>
        <w:t>r den Ineos Grenadier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Ab sofort ist eine ma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ß</w:t>
      </w:r>
      <w:r>
        <w:rPr>
          <w:rFonts w:ascii="Helvetica" w:hAnsi="Helvetica"/>
          <w:sz w:val="18"/>
          <w:szCs w:val="18"/>
          <w:rtl w:val="0"/>
          <w:lang w:val="de-DE"/>
        </w:rPr>
        <w:t>geschneiderte Box des Campingspezialisten QUQUQ 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r den Ineos Grenadier erh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ltlich. Die 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„</w:t>
      </w:r>
      <w:r>
        <w:rPr>
          <w:rFonts w:ascii="Helvetica" w:hAnsi="Helvetica"/>
          <w:sz w:val="18"/>
          <w:szCs w:val="18"/>
          <w:rtl w:val="0"/>
          <w:lang w:val="de-DE"/>
        </w:rPr>
        <w:t>GrenBox</w:t>
      </w:r>
      <w:r>
        <w:rPr>
          <w:rFonts w:ascii="Helvetica" w:hAnsi="Helvetica" w:hint="default"/>
          <w:sz w:val="18"/>
          <w:szCs w:val="18"/>
          <w:rtl w:val="0"/>
          <w:lang w:val="de-DE"/>
        </w:rPr>
        <w:t xml:space="preserve">“ </w:t>
      </w:r>
      <w:r>
        <w:rPr>
          <w:rFonts w:ascii="Helvetica" w:hAnsi="Helvetica"/>
          <w:sz w:val="18"/>
          <w:szCs w:val="18"/>
          <w:rtl w:val="0"/>
          <w:lang w:val="de-DE"/>
        </w:rPr>
        <w:t>folgt dem bew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hrten QUQUQ-Prinzip und bietet ein komfortables Bett sowie eine voll ausgestattete K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che mit einem 2-Flammen-Kocher, 20 Litern Frischwasser, gro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ß</w:t>
      </w:r>
      <w:r>
        <w:rPr>
          <w:rFonts w:ascii="Helvetica" w:hAnsi="Helvetica"/>
          <w:sz w:val="18"/>
          <w:szCs w:val="18"/>
          <w:rtl w:val="0"/>
          <w:lang w:val="de-DE"/>
        </w:rPr>
        <w:t>z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gigem Stauraum und einer praktischen Abstellfl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che </w:t>
      </w:r>
      <w:r>
        <w:rPr>
          <w:rFonts w:ascii="Helvetica" w:hAnsi="Helvetica" w:hint="default"/>
          <w:sz w:val="18"/>
          <w:szCs w:val="18"/>
          <w:rtl w:val="0"/>
          <w:lang w:val="de-DE"/>
        </w:rPr>
        <w:t xml:space="preserve">– </w:t>
      </w:r>
      <w:r>
        <w:rPr>
          <w:rFonts w:ascii="Helvetica" w:hAnsi="Helvetica"/>
          <w:sz w:val="18"/>
          <w:szCs w:val="18"/>
          <w:rtl w:val="0"/>
          <w:lang w:val="de-DE"/>
        </w:rPr>
        <w:t>alles in einem einzigen Modul. Die Installation der robusten Box ist mit wenigen Handgriffen erledigt, sodass man jederzeit 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r die n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chste Offroad-Tour ger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stet ist.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Das Bett verf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gt 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ber eine Liegefl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che von 120 x 190 cm mit einer bequemen 10 cm starken Kaltschaum-Matratze. Mit einem einfachen Handgriff 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sst es sich ausklappen, an den Vordersitzen einh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ngen und steht so in wenigen Sekunden zur Verf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gung, ohne dass weitere Umr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umaktionen erforderlich sind. Das freitragende Klappgestell erlaubt sogar das Entfernen der 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cksitze, um zus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tzlichen Stauraum unter dem Bett zu schaffen.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Die K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che ist ebenso durchdacht wie funktional gestaltet und sofort einsatzbereit. Ein integrierter Aluminium Windschutz sorgt daf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r, dass das Kochen effizient vonstatten geht und dank der beiden Kochfelder ist man nicht auf Suppen und Eint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ö</w:t>
      </w:r>
      <w:r>
        <w:rPr>
          <w:rFonts w:ascii="Helvetica" w:hAnsi="Helvetica"/>
          <w:sz w:val="18"/>
          <w:szCs w:val="18"/>
          <w:rtl w:val="0"/>
          <w:lang w:val="de-DE"/>
        </w:rPr>
        <w:t>pfe beschr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nkt. Kochutensilien und Lebensmittel finden ihren Platz unterhalb des Kochers und im mittleren Staufach. Die Frontklappe der Box bietet eine gro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ß</w:t>
      </w:r>
      <w:r>
        <w:rPr>
          <w:rFonts w:ascii="Helvetica" w:hAnsi="Helvetica"/>
          <w:sz w:val="18"/>
          <w:szCs w:val="18"/>
          <w:rtl w:val="0"/>
          <w:lang w:val="de-DE"/>
        </w:rPr>
        <w:t>z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gige Abstellfl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che von 102 x 38 cm </w:t>
      </w:r>
      <w:r>
        <w:rPr>
          <w:rFonts w:ascii="Helvetica" w:hAnsi="Helvetica" w:hint="default"/>
          <w:sz w:val="18"/>
          <w:szCs w:val="18"/>
          <w:rtl w:val="0"/>
          <w:lang w:val="de-DE"/>
        </w:rPr>
        <w:t xml:space="preserve">– </w:t>
      </w:r>
      <w:r>
        <w:rPr>
          <w:rFonts w:ascii="Helvetica" w:hAnsi="Helvetica"/>
          <w:sz w:val="18"/>
          <w:szCs w:val="18"/>
          <w:rtl w:val="0"/>
          <w:lang w:val="de-DE"/>
        </w:rPr>
        <w:t>genug Platz, um Mahlzeiten zuzubereiten oder das Fr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hst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ck einzunehmen, ohne extra einen Tisch aufbauen zu m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ssen. Dabei ist der Frischwasserkanister jederzeit zug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nglich und funktioniert zuverl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ssig ohne Strom.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Seit bereits 13 Jahren fertigt QUQUQ mobile Campingmodule f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r eine Vielzahl von Fahrzeugen, mit denen sich Daily Driver schnell und unkompliziert zum Camper umr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sten lassen. Der Fokus liegt auf einer stabilen Bauweise und gutem Komfort, kombiniert mit einfachem und schnellen Handling. So viel wie n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ö</w:t>
      </w:r>
      <w:r>
        <w:rPr>
          <w:rFonts w:ascii="Helvetica" w:hAnsi="Helvetica"/>
          <w:sz w:val="18"/>
          <w:szCs w:val="18"/>
          <w:rtl w:val="0"/>
          <w:lang w:val="de-DE"/>
        </w:rPr>
        <w:t>tig, so wenig wie m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ö</w:t>
      </w:r>
      <w:r>
        <w:rPr>
          <w:rFonts w:ascii="Helvetica" w:hAnsi="Helvetica"/>
          <w:sz w:val="18"/>
          <w:szCs w:val="18"/>
          <w:rtl w:val="0"/>
          <w:lang w:val="de-DE"/>
        </w:rPr>
        <w:t>glich lautet das Prinzip der in Deutschland gefertigten Boxen.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Die Boxen haben ihre Pistentauglichkeit bei anspruchsvollen Offroad-Reisen mit Fahrzeugen wie dem Defender 110, Mercedes G oder Toyota Land Cruiser bewiesen. Kundenerfahrungen best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tigen, dass man auch bei widrigen Wetterbedingungen stets gut gesch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tzt und komfortabel im Fahrzeug schl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ft.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Die QUQUQ GrenBox ist ab sofort bestellbar, die Auslieferung erfolgt im Juni.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 w:hint="default"/>
          <w:sz w:val="18"/>
          <w:szCs w:val="18"/>
          <w:rtl w:val="0"/>
          <w:lang w:val="de-DE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b w:val="1"/>
          <w:bCs w:val="1"/>
          <w:sz w:val="18"/>
          <w:szCs w:val="18"/>
          <w:lang w:val="de-DE"/>
        </w:rPr>
      </w:pP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>Tester gesucht! F</w:t>
      </w:r>
      <w:r>
        <w:rPr>
          <w:rFonts w:ascii="Helvetica" w:hAnsi="Helvetica" w:hint="default"/>
          <w:b w:val="1"/>
          <w:bCs w:val="1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>r redaktionelle Zwecke und Reviews stellen wir gerne eine Testbox zur Verf</w:t>
      </w:r>
      <w:r>
        <w:rPr>
          <w:rFonts w:ascii="Helvetica" w:hAnsi="Helvetica" w:hint="default"/>
          <w:b w:val="1"/>
          <w:bCs w:val="1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>gung. Bitte wenden Sie sich hierzu an: presse@ququq.info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 w:hint="default"/>
          <w:sz w:val="18"/>
          <w:szCs w:val="18"/>
          <w:rtl w:val="0"/>
          <w:lang w:val="de-DE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Preis: GrenBox mit K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 xml:space="preserve">che &amp; Bett: 3190,- 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€</w:t>
        <w:br w:type="textWrapping"/>
      </w:r>
      <w:r>
        <w:rPr>
          <w:rFonts w:ascii="Helvetica" w:hAnsi="Helvetica"/>
          <w:sz w:val="18"/>
          <w:szCs w:val="18"/>
          <w:rtl w:val="0"/>
          <w:lang w:val="de-DE"/>
        </w:rPr>
        <w:t>Inkl. 19% Mwst. in DE, zzgl. Versand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Lieferumfang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: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Campingbox</w:t>
      </w:r>
      <w:r>
        <w:rPr>
          <w:rFonts w:ascii="Helvetica" w:cs="Helvetica" w:hAnsi="Helvetica" w:eastAsia="Helvetica"/>
          <w:sz w:val="18"/>
          <w:szCs w:val="18"/>
          <w:rtl w:val="0"/>
          <w:lang w:val="de-DE"/>
          <w14:textOutline>
            <w14:noFill/>
          </w14:textOutline>
        </w:rPr>
        <w:br w:type="textWrapping"/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Kochschublade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Gaskartuschenkocher, 2-flammig</w:t>
      </w:r>
      <w:r>
        <w:rPr>
          <w:rFonts w:ascii="Helvetica" w:cs="Helvetica" w:hAnsi="Helvetica" w:eastAsia="Helvetica"/>
          <w:sz w:val="18"/>
          <w:szCs w:val="18"/>
          <w:rtl w:val="0"/>
          <w:lang w:val="de-DE"/>
          <w14:textOutline>
            <w14:noFill/>
          </w14:textOutline>
        </w:rPr>
        <w:br w:type="textWrapping"/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Automatik Windschutz, Aluminium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2 Kanister </w:t>
      </w: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 xml:space="preserve">à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10 l mit 1 Ablasshahn</w:t>
      </w:r>
      <w:r>
        <w:rPr>
          <w:rFonts w:ascii="Helvetica" w:cs="Helvetica" w:hAnsi="Helvetica" w:eastAsia="Helvetica"/>
          <w:sz w:val="18"/>
          <w:szCs w:val="18"/>
          <w:rtl w:val="0"/>
          <w:lang w:val="de-DE"/>
          <w14:textOutline>
            <w14:noFill/>
          </w14:textOutline>
        </w:rPr>
        <w:br w:type="textWrapping"/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2 Edelstahl Sch</w:t>
      </w: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ü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sseln</w:t>
      </w:r>
      <w:r>
        <w:rPr>
          <w:rFonts w:ascii="Helvetica" w:cs="Helvetica" w:hAnsi="Helvetica" w:eastAsia="Helvetica"/>
          <w:sz w:val="18"/>
          <w:szCs w:val="18"/>
          <w:rtl w:val="0"/>
          <w:lang w:val="de-DE"/>
          <w14:textOutline>
            <w14:noFill/>
          </w14:textOutline>
        </w:rPr>
        <w:br w:type="textWrapping"/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freitragendes Klappbett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Hochwertige Kaltschaummatratze, 3-teilig</w:t>
      </w:r>
      <w:r>
        <w:rPr>
          <w:rFonts w:ascii="Helvetica" w:cs="Helvetica" w:hAnsi="Helvetica" w:eastAsia="Helvetica"/>
          <w:sz w:val="18"/>
          <w:szCs w:val="18"/>
          <w:rtl w:val="0"/>
          <w:lang w:val="de-DE"/>
          <w14:textOutline>
            <w14:noFill/>
          </w14:textOutline>
        </w:rPr>
        <w:br w:type="textWrapping"/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Bez</w:t>
      </w: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ü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ge abnehmbar, Baumwolle braun, Oeko-Tex 100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4 Zurrgurte 500 daN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  <w14:textOutline>
            <w14:noFill/>
          </w14:textOutline>
        </w:rPr>
      </w:pPr>
      <w:r>
        <w:rPr>
          <w:rFonts w:ascii="Helvetica" w:hAnsi="Helvetica" w:hint="default"/>
          <w:sz w:val="18"/>
          <w:szCs w:val="18"/>
          <w:rtl w:val="0"/>
          <w:lang w:val="de-DE"/>
          <w14:textOutline>
            <w14:noFill/>
          </w14:textOutline>
        </w:rPr>
        <w:t>•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 xml:space="preserve"> </w:t>
      </w:r>
      <w:r>
        <w:rPr>
          <w:rFonts w:ascii="Helvetica" w:hAnsi="Helvetica"/>
          <w:sz w:val="18"/>
          <w:szCs w:val="18"/>
          <w:rtl w:val="0"/>
          <w:lang w:val="de-DE"/>
          <w14:textOutline>
            <w14:noFill/>
          </w14:textOutline>
        </w:rPr>
        <w:t>Bedienungsanleitung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Ma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ß</w:t>
      </w:r>
      <w:r>
        <w:rPr>
          <w:rFonts w:ascii="Helvetica" w:hAnsi="Helvetica"/>
          <w:sz w:val="18"/>
          <w:szCs w:val="18"/>
          <w:rtl w:val="0"/>
          <w:lang w:val="de-DE"/>
        </w:rPr>
        <w:t>e K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chenbox: B 102 x H 42 x T 76 cm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Ma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ß</w:t>
      </w:r>
      <w:r>
        <w:rPr>
          <w:rFonts w:ascii="Helvetica" w:hAnsi="Helvetica"/>
          <w:sz w:val="18"/>
          <w:szCs w:val="18"/>
          <w:rtl w:val="0"/>
          <w:lang w:val="de-DE"/>
        </w:rPr>
        <w:t>e Liegefl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ä</w:t>
      </w:r>
      <w:r>
        <w:rPr>
          <w:rFonts w:ascii="Helvetica" w:hAnsi="Helvetica"/>
          <w:sz w:val="18"/>
          <w:szCs w:val="18"/>
          <w:rtl w:val="0"/>
          <w:lang w:val="de-DE"/>
        </w:rPr>
        <w:t>che: B 120 x L 190 x H 10 cm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  <w:lang w:val="de-DE"/>
        </w:rPr>
      </w:pPr>
      <w:r>
        <w:rPr>
          <w:rFonts w:ascii="Helvetica" w:hAnsi="Helvetica"/>
          <w:sz w:val="18"/>
          <w:szCs w:val="18"/>
          <w:rtl w:val="0"/>
          <w:lang w:val="de-DE"/>
        </w:rPr>
        <w:t>Gewicht: Box mit Kochschublade 62 kg zzgl. Ausstattung (Kocher, Kanister, Sch</w:t>
      </w:r>
      <w:r>
        <w:rPr>
          <w:rFonts w:ascii="Helvetica" w:hAnsi="Helvetica" w:hint="default"/>
          <w:sz w:val="18"/>
          <w:szCs w:val="18"/>
          <w:rtl w:val="0"/>
          <w:lang w:val="de-DE"/>
        </w:rPr>
        <w:t>ü</w:t>
      </w:r>
      <w:r>
        <w:rPr>
          <w:rFonts w:ascii="Helvetica" w:hAnsi="Helvetica"/>
          <w:sz w:val="18"/>
          <w:szCs w:val="18"/>
          <w:rtl w:val="0"/>
          <w:lang w:val="de-DE"/>
        </w:rPr>
        <w:t>sseln, Matratze)</w:t>
      </w: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</w:rPr>
      </w:pPr>
    </w:p>
    <w:p>
      <w:pPr>
        <w:pStyle w:val="Standard"/>
        <w:spacing w:before="0" w:line="240" w:lineRule="auto"/>
        <w:rPr>
          <w:rFonts w:ascii="Helvetica" w:cs="Helvetica" w:hAnsi="Helvetica" w:eastAsia="Helvetica"/>
          <w:sz w:val="18"/>
          <w:szCs w:val="18"/>
        </w:rPr>
      </w:pPr>
    </w:p>
    <w:p>
      <w:pPr>
        <w:pStyle w:val="Standard"/>
        <w:spacing w:before="0" w:line="240" w:lineRule="auto"/>
      </w:pP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>QUQUQ GmbH &amp; Co. KG, Bruchstr.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 xml:space="preserve"> 56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 xml:space="preserve">, 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a-DK"/>
        </w:rPr>
        <w:t>D-45525 Hattingen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 xml:space="preserve">, 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Tel. +49/2324/597740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 xml:space="preserve">, 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info@ququq.info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de-DE"/>
        </w:rPr>
        <w:t xml:space="preserve">, </w:t>
      </w:r>
      <w:r>
        <w:rPr>
          <w:rFonts w:ascii="Helvetica" w:hAnsi="Helvetica"/>
          <w:b w:val="1"/>
          <w:bCs w:val="1"/>
          <w:sz w:val="18"/>
          <w:szCs w:val="18"/>
          <w:rtl w:val="0"/>
          <w:lang w:val="en-US"/>
        </w:rPr>
        <w:t>www.ququq.info</w:t>
      </w:r>
    </w:p>
    <w:sectPr>
      <w:headerReference w:type="default" r:id="rId4"/>
      <w:footerReference w:type="default" r:id="rId5"/>
      <w:pgSz w:w="11900" w:h="16840" w:orient="portrait"/>
      <w:pgMar w:top="720" w:right="850" w:bottom="360" w:left="85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Unit-RegularAlternat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